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招标所需材料及评分标准</w:t>
      </w:r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7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946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评分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内容</w:t>
            </w:r>
          </w:p>
        </w:tc>
        <w:tc>
          <w:tcPr>
            <w:tcW w:w="69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评审细则</w:t>
            </w:r>
          </w:p>
        </w:tc>
        <w:tc>
          <w:tcPr>
            <w:tcW w:w="1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规模</w:t>
            </w:r>
          </w:p>
        </w:tc>
        <w:tc>
          <w:tcPr>
            <w:tcW w:w="69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根据投标人规模、财务、社保等诚信数据横向对比，由评审专家酌情打分。</w:t>
            </w:r>
          </w:p>
        </w:tc>
        <w:tc>
          <w:tcPr>
            <w:tcW w:w="17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0-5分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同类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业绩</w:t>
            </w:r>
          </w:p>
        </w:tc>
        <w:tc>
          <w:tcPr>
            <w:tcW w:w="69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年1月1日至今有类似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调研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项目业绩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证明（如在重要媒体上公开发表的调研文章、得到市级及以上领导批示肯定的报告等），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发表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时间为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准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。每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篇文章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得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分，最多得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分。开标时提供复印件并加盖公章。</w:t>
            </w:r>
          </w:p>
        </w:tc>
        <w:tc>
          <w:tcPr>
            <w:tcW w:w="17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0-20分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调研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方案</w:t>
            </w:r>
          </w:p>
        </w:tc>
        <w:tc>
          <w:tcPr>
            <w:tcW w:w="69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调研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方案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与综合执法的关联性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、可行性等情况，含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调研内容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工作安排等。</w:t>
            </w:r>
          </w:p>
        </w:tc>
        <w:tc>
          <w:tcPr>
            <w:tcW w:w="17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0-35分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2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项目团队主要人员情况介绍</w:t>
            </w:r>
          </w:p>
        </w:tc>
        <w:tc>
          <w:tcPr>
            <w:tcW w:w="69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根据项目负责人及团队主要人员的配置、综合素质、经验、分工等方面由评委进行分析比较、评议、确定档次。（优秀10-7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.1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分，良好7-3.1分，一般3-0分）</w:t>
            </w:r>
          </w:p>
        </w:tc>
        <w:tc>
          <w:tcPr>
            <w:tcW w:w="17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0-10分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</w:t>
            </w:r>
          </w:p>
        </w:tc>
        <w:tc>
          <w:tcPr>
            <w:tcW w:w="69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针对本项目特点，是否实行全过程跟踪配合服务承诺，切实做好各阶段的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调研工作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，保证服务周到性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和及时性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。</w:t>
            </w:r>
          </w:p>
        </w:tc>
        <w:tc>
          <w:tcPr>
            <w:tcW w:w="17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0-5分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标书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制作</w:t>
            </w:r>
          </w:p>
        </w:tc>
        <w:tc>
          <w:tcPr>
            <w:tcW w:w="69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投标文件内容完整性、条理性及外观整齐性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分、良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分、一般1分）</w:t>
            </w:r>
          </w:p>
        </w:tc>
        <w:tc>
          <w:tcPr>
            <w:tcW w:w="17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0-5分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报价</w:t>
            </w:r>
          </w:p>
        </w:tc>
        <w:tc>
          <w:tcPr>
            <w:tcW w:w="69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30"/>
                <w:szCs w:val="30"/>
              </w:rPr>
              <w:t>评标基准价：即满足招标文件要求且投标价格最低的投标报价为评标基准价，其价格分为满分。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30"/>
                <w:szCs w:val="30"/>
              </w:rPr>
              <w:t>其他投标人的价格分统一按照下列公式计算(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保留小数2位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30"/>
                <w:szCs w:val="30"/>
              </w:rPr>
              <w:t>)：投标报价得分=(评标基准价／投标报价)×价格权值×100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30"/>
                <w:szCs w:val="30"/>
              </w:rPr>
              <w:t>即：投标报价得分=(评标基准价／投标报价)×20</w:t>
            </w:r>
          </w:p>
        </w:tc>
        <w:tc>
          <w:tcPr>
            <w:tcW w:w="1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i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30"/>
                <w:szCs w:val="30"/>
                <w:lang w:val="en-US" w:eastAsia="zh-CN"/>
              </w:rPr>
              <w:t>0-20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分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5xU4G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9C"/>
    <w:rsid w:val="000A0076"/>
    <w:rsid w:val="002A6717"/>
    <w:rsid w:val="00430FE8"/>
    <w:rsid w:val="00475021"/>
    <w:rsid w:val="004C127D"/>
    <w:rsid w:val="005664C7"/>
    <w:rsid w:val="00570B45"/>
    <w:rsid w:val="007354F8"/>
    <w:rsid w:val="007B5A63"/>
    <w:rsid w:val="007E219C"/>
    <w:rsid w:val="00846068"/>
    <w:rsid w:val="009B2748"/>
    <w:rsid w:val="00BB06B8"/>
    <w:rsid w:val="00BB6FFA"/>
    <w:rsid w:val="00DE1919"/>
    <w:rsid w:val="06C9155F"/>
    <w:rsid w:val="19EA007C"/>
    <w:rsid w:val="1FFF345A"/>
    <w:rsid w:val="28797BAE"/>
    <w:rsid w:val="2BD125CE"/>
    <w:rsid w:val="2CB46962"/>
    <w:rsid w:val="2D9D2C3C"/>
    <w:rsid w:val="3096736E"/>
    <w:rsid w:val="3270297E"/>
    <w:rsid w:val="332E659C"/>
    <w:rsid w:val="34AE621E"/>
    <w:rsid w:val="3663719D"/>
    <w:rsid w:val="38923C6E"/>
    <w:rsid w:val="3FBB3C6D"/>
    <w:rsid w:val="3FE03C8E"/>
    <w:rsid w:val="45F0139D"/>
    <w:rsid w:val="4B904ACA"/>
    <w:rsid w:val="4D282F2B"/>
    <w:rsid w:val="512A2751"/>
    <w:rsid w:val="57F3E141"/>
    <w:rsid w:val="5CF666B3"/>
    <w:rsid w:val="5DC73DF6"/>
    <w:rsid w:val="5FAACCCA"/>
    <w:rsid w:val="65F606EB"/>
    <w:rsid w:val="676E69C0"/>
    <w:rsid w:val="67867819"/>
    <w:rsid w:val="70867424"/>
    <w:rsid w:val="74045F7B"/>
    <w:rsid w:val="7DDF617F"/>
    <w:rsid w:val="7ECE2651"/>
    <w:rsid w:val="7FFFB7E9"/>
    <w:rsid w:val="D5EF3250"/>
    <w:rsid w:val="FAF785B2"/>
    <w:rsid w:val="FC4D91E4"/>
    <w:rsid w:val="FC7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character" w:customStyle="1" w:styleId="12">
    <w:name w:val="gzd"/>
    <w:basedOn w:val="8"/>
    <w:qFormat/>
    <w:uiPriority w:val="0"/>
  </w:style>
  <w:style w:type="character" w:customStyle="1" w:styleId="13">
    <w:name w:val="wync"/>
    <w:basedOn w:val="8"/>
    <w:qFormat/>
    <w:uiPriority w:val="0"/>
  </w:style>
  <w:style w:type="character" w:customStyle="1" w:styleId="14">
    <w:name w:val="gx"/>
    <w:basedOn w:val="8"/>
    <w:qFormat/>
    <w:uiPriority w:val="0"/>
  </w:style>
  <w:style w:type="character" w:customStyle="1" w:styleId="15">
    <w:name w:val="hp"/>
    <w:basedOn w:val="8"/>
    <w:qFormat/>
    <w:uiPriority w:val="0"/>
  </w:style>
  <w:style w:type="paragraph" w:customStyle="1" w:styleId="16">
    <w:name w:val="p0"/>
    <w:basedOn w:val="1"/>
    <w:qFormat/>
    <w:uiPriority w:val="0"/>
    <w:pPr>
      <w:widowControl/>
      <w:jc w:val="left"/>
    </w:pPr>
    <w:rPr>
      <w:kern w:val="0"/>
      <w:sz w:val="24"/>
    </w:rPr>
  </w:style>
  <w:style w:type="character" w:customStyle="1" w:styleId="17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721</Characters>
  <Lines>6</Lines>
  <Paragraphs>1</Paragraphs>
  <TotalTime>3</TotalTime>
  <ScaleCrop>false</ScaleCrop>
  <LinksUpToDate>false</LinksUpToDate>
  <CharactersWithSpaces>846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sxszf</cp:lastModifiedBy>
  <cp:lastPrinted>2021-03-26T14:03:00Z</cp:lastPrinted>
  <dcterms:modified xsi:type="dcterms:W3CDTF">2021-04-07T17:14:50Z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D4592A0259C446589C3D611170F4CEE5</vt:lpwstr>
  </property>
</Properties>
</file>